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2521c183c44348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42897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BARTOLA KAŠIĆA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3.141.710,62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3.669.818,39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3.070.655,43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3.800.305,41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130.487,02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104.675,19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71.132,25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104.375,19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71.132,25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68,2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33.320,00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201.619,27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605,1</w:t>
            </w:r>
          </w:p>
        </w:tc>
      </w:tr>
    </w:tbl>
    <w:p>
      <w:pPr>
        <w:spacing w:before="0" w:after="0"/>
      </w:pPr>
    </w:p>
    <w:p>
      <w:r>
        <w:t xml:space="preserve">Od 01.01.2025. godine plaće knjižimo direktno na trošak, prije su se neisplaćene plaće vidjele samo na kontima obveza i 19311 (ukinut konto).</w:t>
      </w:r>
    </w:p>
    <w:p>
      <w:r>
        <w:t xml:space="preserve">Sa knjiženjem na trošak stvara se i manjak prihoda poslovanja jer prihode knjižimo tek u mjesecu isplate.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Prijenosi između proračunskih korisnika istog proračuna (šifre 6391 do 6394)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112,0</w:t>
            </w:r>
          </w:p>
        </w:tc>
      </w:tr>
    </w:tbl>
    <w:p>
      <w:pPr>
        <w:spacing w:before="0" w:after="0"/>
      </w:pPr>
    </w:p>
    <w:p>
      <w:r>
        <w:t xml:space="preserve">Sredstva su primljena od strane Grada za Medni dan.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13.005,86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Održan je Uskrsni školski sajam učenika (6.167,45eur) i Božićni sajam (6.838,41eur)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653.737,61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1.008.388,93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154,2</w:t>
            </w:r>
          </w:p>
        </w:tc>
      </w:tr>
    </w:tbl>
    <w:p>
      <w:pPr>
        <w:spacing w:before="0" w:after="0"/>
      </w:pPr>
    </w:p>
    <w:p>
      <w:r>
        <w:t xml:space="preserve">U odnosu na prošlu godinu ove godine smo imali:</w:t>
      </w:r>
    </w:p>
    <w:p>
      <w:pPr>
        <w:pStyle w:val="ListParagraph"/>
        <w:numPr>
          <w:ilvl w:val="0"/>
          <w:numId w:val="2"/>
        </w:numPr>
      </w:pPr>
      <w:r>
        <w:t xml:space="preserve">kompletnu izmjenu sanitarija u iznosu od 258.823,48eur</w:t>
      </w:r>
    </w:p>
    <w:p>
      <w:pPr>
        <w:pStyle w:val="ListParagraph"/>
        <w:numPr>
          <w:ilvl w:val="0"/>
          <w:numId w:val="2"/>
        </w:numPr>
      </w:pPr>
      <w:r>
        <w:t xml:space="preserve">izmjenu rasvjete u učionicama 11.487,50eur</w:t>
      </w:r>
    </w:p>
    <w:p>
      <w:pPr>
        <w:pStyle w:val="ListParagraph"/>
        <w:numPr>
          <w:ilvl w:val="0"/>
          <w:numId w:val="2"/>
        </w:numPr>
      </w:pPr>
      <w:r>
        <w:t xml:space="preserve">servis dijela krovišta 6.750,00eur</w:t>
      </w:r>
    </w:p>
    <w:p>
      <w:pPr>
        <w:pStyle w:val="ListParagraph"/>
        <w:numPr>
          <w:ilvl w:val="0"/>
          <w:numId w:val="2"/>
        </w:numPr>
      </w:pPr>
      <w:r>
        <w:t xml:space="preserve">stručni nadzor nad uređenjem sanitarija 4.125,00eur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33.297,47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1.505,40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4,5</w:t>
            </w:r>
          </w:p>
        </w:tc>
      </w:tr>
    </w:tbl>
    <w:p>
      <w:pPr>
        <w:spacing w:before="0" w:after="0"/>
      </w:pPr>
    </w:p>
    <w:p>
      <w:r>
        <w:t xml:space="preserve">U 2024. godini smo imali nabavu uređaja za školsku kuhinju, u ovoj su samo nabavljene knjige financirane od Grada za vrijeme Interlibera.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2.443.744,65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2.901.533,71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118,7</w:t>
            </w:r>
          </w:p>
        </w:tc>
      </w:tr>
    </w:tbl>
    <w:p>
      <w:pPr>
        <w:spacing w:before="0" w:after="0"/>
      </w:pPr>
    </w:p>
    <w:p>
      <w:r>
        <w:t xml:space="preserve">U 2025. godini plaće u javnim službama rastu kroz povećanje osnovice u dva navrata: 3% od 1. veljače (isplata u ožujku) i dodatnih 3% od 1. rujna (isplata u listopadu).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1.972.605,45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2.322.468,82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117,7</w:t>
            </w:r>
          </w:p>
        </w:tc>
      </w:tr>
    </w:tbl>
    <w:p>
      <w:pPr>
        <w:spacing w:before="0" w:after="0"/>
      </w:pPr>
    </w:p>
    <w:p>
      <w:r>
        <w:t xml:space="preserve">U 2025. godini plaće u javnim službama rastu kroz povećanje osnovice u dva navrata: 3% od 1. veljače (isplata u ožujku) i dodatnih 3% od 1. rujna (isplata u listopadu).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prekovremeni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45.835,77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77.010,91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168,0</w:t>
            </w:r>
          </w:p>
        </w:tc>
      </w:tr>
    </w:tbl>
    <w:p>
      <w:pPr>
        <w:spacing w:before="0" w:after="0"/>
      </w:pPr>
    </w:p>
    <w:p>
      <w:r>
        <w:t xml:space="preserve">Povećan broj bolovanja i potreba za hitnim zamjenama kod stalnih zaposlenika u vidu prekovremenih sati.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90.183,93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102.424,02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113,6</w:t>
            </w:r>
          </w:p>
        </w:tc>
      </w:tr>
    </w:tbl>
    <w:p>
      <w:pPr>
        <w:spacing w:before="0" w:after="0"/>
      </w:pPr>
    </w:p>
    <w:p>
      <w:r>
        <w:t xml:space="preserve">Jubilarne nagrade: Povećanje na 300 eura neto.</w:t>
      </w:r>
      <w:r>
        <w:br/>
      </w:r>
      <w:r>
        <w:t xml:space="preserve">Otpremnine: Povećanje na 2,5 osnovice.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obvezno zdravstveno osiguranje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332.553,93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397.147,00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119,4</w:t>
            </w:r>
          </w:p>
        </w:tc>
      </w:tr>
    </w:tbl>
    <w:p>
      <w:pPr>
        <w:spacing w:before="0" w:after="0"/>
      </w:pPr>
    </w:p>
    <w:p>
      <w:r>
        <w:t xml:space="preserve">U 2025. godini plaće u javnim službama rastu kroz povećanje osnovice u dva navrata: 3% od 1. veljače (isplata u ožujku) i dodatnih 3% od 1. rujna (isplata u listopadu).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obvezno osiguranje u slučaju nezaposlenosti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162,96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6,2</w:t>
            </w:r>
          </w:p>
        </w:tc>
      </w:tr>
    </w:tbl>
    <w:p>
      <w:pPr>
        <w:spacing w:before="0" w:after="0"/>
      </w:pPr>
    </w:p>
    <w:p>
      <w:r>
        <w:t xml:space="preserve">Nismo imali u 2025. godini više sudskih sporova, u odnosu na 2024.godinu.</w:t>
      </w:r>
    </w:p>
    <w:p>
      <w:r>
        <w:t xml:space="preserve">Isplata razlike osnovice po sudskim presudama.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sirovine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127.085,49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191.021,68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150,3</w:t>
            </w:r>
          </w:p>
        </w:tc>
      </w:tr>
    </w:tbl>
    <w:p>
      <w:pPr>
        <w:spacing w:before="0" w:after="0"/>
      </w:pPr>
    </w:p>
    <w:p>
      <w:r>
        <w:t xml:space="preserve">Krenuli smo samostalno kuhati u školskoj kuhinji , nakon obnove, pa samim time i više se kupuju namirnice za pripremu toplog obroka.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73.824,20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315.773,57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427,7</w:t>
            </w:r>
          </w:p>
        </w:tc>
      </w:tr>
    </w:tbl>
    <w:p>
      <w:pPr>
        <w:spacing w:before="0" w:after="0"/>
      </w:pPr>
    </w:p>
    <w:p>
      <w:r>
        <w:t xml:space="preserve">U odnosu na prošlu godinu ove godine smo imali:</w:t>
      </w:r>
    </w:p>
    <w:p>
      <w:pPr>
        <w:pStyle w:val="ListParagraph"/>
        <w:numPr>
          <w:ilvl w:val="0"/>
          <w:numId w:val="2"/>
        </w:numPr>
      </w:pPr>
      <w:r>
        <w:t xml:space="preserve">kompletnu izmjenu sanitarija u iznosu od 258.823,48eur</w:t>
      </w:r>
    </w:p>
    <w:p>
      <w:pPr>
        <w:pStyle w:val="ListParagraph"/>
        <w:numPr>
          <w:ilvl w:val="0"/>
          <w:numId w:val="2"/>
        </w:numPr>
      </w:pPr>
      <w:r>
        <w:t xml:space="preserve">izmjenu rasvjete u učionicama 11.487,50eur</w:t>
      </w:r>
    </w:p>
    <w:p>
      <w:pPr>
        <w:pStyle w:val="ListParagraph"/>
        <w:numPr>
          <w:ilvl w:val="0"/>
          <w:numId w:val="2"/>
        </w:numPr>
      </w:pPr>
      <w:r>
        <w:t xml:space="preserve">servis dijela krovišta 6.750,00eur</w:t>
      </w:r>
    </w:p>
    <w:p>
      <w:pPr>
        <w:pStyle w:val="ListParagraph"/>
        <w:numPr>
          <w:ilvl w:val="0"/>
          <w:numId w:val="2"/>
        </w:numPr>
      </w:pPr>
      <w:r>
        <w:t xml:space="preserve">stručni nadzor nad uređenjem sanitarija 4.125,00eur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69.829,87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30.716,70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44,0</w:t>
            </w:r>
          </w:p>
        </w:tc>
      </w:tr>
    </w:tbl>
    <w:p>
      <w:pPr>
        <w:spacing w:before="0" w:after="0"/>
      </w:pPr>
    </w:p>
    <w:p>
      <w:r>
        <w:t xml:space="preserve">Na konto 3239 smo knjižili uslugu pripreme ručkova za učenike OŠ BARTOLA KAŠIĆA, uslužno nam je kuhala OŠ IVANA MEŠTROVIĆA do veljače 2024.godine.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Troškovi sudskih postupaka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3.537,43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521,25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14,7</w:t>
            </w:r>
          </w:p>
        </w:tc>
      </w:tr>
    </w:tbl>
    <w:p>
      <w:pPr>
        <w:spacing w:before="0" w:after="0"/>
      </w:pPr>
    </w:p>
    <w:p>
      <w:r>
        <w:t xml:space="preserve">Nismo imali u 2025. godini više sudskih sporova, u odnosu na 2024.godinu.</w:t>
      </w:r>
    </w:p>
    <w:p>
      <w:r>
        <w:t xml:space="preserve">Isplata razlike osnovice po sudskim presudama.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Zatezne kamate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5.178,39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341,03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6,6</w:t>
            </w:r>
          </w:p>
        </w:tc>
      </w:tr>
    </w:tbl>
    <w:p>
      <w:pPr>
        <w:spacing w:before="0" w:after="0"/>
      </w:pPr>
    </w:p>
    <w:p>
      <w:r>
        <w:t xml:space="preserve">Nismo imali u 2025. godini više sudskih sporova, u odnosu na 2024.godinu.</w:t>
      </w:r>
    </w:p>
    <w:p>
      <w:r>
        <w:t xml:space="preserve">Isplata razlike osnovice po sudskim presudama.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novcu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36,4</w:t>
            </w:r>
          </w:p>
        </w:tc>
      </w:tr>
    </w:tbl>
    <w:p>
      <w:pPr>
        <w:spacing w:before="0" w:after="0"/>
      </w:pPr>
    </w:p>
    <w:p>
      <w:r>
        <w:t xml:space="preserve">U 2024. godini imali smo više nagrađivanih učenika - nagrada prof. Balthazar. Ove godine je samo jedan učenik i njegov mentor nagrađen.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130.487,02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Plaće za 12. mjesec su knjižene direktno na trošak u odnosu na prijašnju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poslovanja - preneseni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170.826,07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144.519,90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84,6</w:t>
            </w:r>
          </w:p>
        </w:tc>
      </w:tr>
    </w:tbl>
    <w:p>
      <w:pPr>
        <w:spacing w:before="0" w:after="0"/>
      </w:pPr>
    </w:p>
    <w:p>
      <w:r>
        <w:t xml:space="preserve">Korekcija viška prihoda poslovanja iz 2024. godine za iznos povrata u gradski proračun za prehranu (7.124,36eura)</w:t>
      </w:r>
    </w:p>
    <w:p>
      <w:r>
        <w:t xml:space="preserve">Prvotni iznos viška prihoda poslovanja je iznosio 151.644,26 eura u 2024.godini.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proizvedene dugotrajne imovine (šifre 721+722+723+724+725+726)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Ove godine nije bilo prihoda od prodaje nefinancijske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104.675,19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71.132,25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68,0</w:t>
            </w:r>
          </w:p>
        </w:tc>
      </w:tr>
    </w:tbl>
    <w:p>
      <w:pPr>
        <w:spacing w:before="0" w:after="0"/>
      </w:pPr>
    </w:p>
    <w:p>
      <w:r>
        <w:t xml:space="preserve">Prošle godine smo nabavljali uređaje za školsku kuhinju u vrijednosti od 31.741,29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37.226,54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2.093,73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5,6</w:t>
            </w:r>
          </w:p>
        </w:tc>
      </w:tr>
    </w:tbl>
    <w:p>
      <w:pPr>
        <w:spacing w:before="0" w:after="0"/>
      </w:pPr>
    </w:p>
    <w:p>
      <w:r>
        <w:t xml:space="preserve">Prošle godine smo nabavljali uređaje za školsku kuhinju u vrijednosti od 31.741,29 eur.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192.429,58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Potraživanja za plaće za mjesec prosinac 2025.godine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Kontinuirani rashodi budućih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209.232,64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Ukinut je konto 19311, više ne knjižimo buduće plaće na njemu.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- nedospjela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 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4.431,99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201.356,18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4543,2</w:t>
            </w:r>
          </w:p>
        </w:tc>
      </w:tr>
    </w:tbl>
    <w:p>
      <w:pPr>
        <w:spacing w:before="0" w:after="0"/>
      </w:pPr>
    </w:p>
    <w:p>
      <w:r>
        <w:t xml:space="preserve">U 16 po novom zakonu knjižimo i buduće plaće, plaća za prosinac - isplata u siječnju.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27612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proračunskih korisnika za povrat u proračun - bolovanje HZZO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27612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1.352,17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Novi konto za knjiženje bolovanja hzzo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poslovanja - ispravci iz prethodnih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144.519,90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Korekcija viška prihoda poslovanja iz 2024. godine za iznos povrata u gradski proračun za prehranu (7.124,36eura)</w:t>
      </w:r>
    </w:p>
    <w:p>
      <w:r>
        <w:t xml:space="preserve">Prvotni iznos viška prihoda poslovanja je iznosio 151.644,26 eura u 2024.godini.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6.673,68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U okviru Službe za informacijski sustav i tehničke poslove nabavljeni su senzori za kvalitetu zraka za Osnovnu školu Bartola Kašića.</w:t>
      </w:r>
      <w:r>
        <w:br/>
      </w:r>
      <w:r>
        <w:t xml:space="preserve">Vrijednost senzora za kvalitetu zraka iznosi 5.805,00 EUR-a.</w:t>
      </w:r>
    </w:p>
    <w:p>
      <w:pPr>
        <w:pStyle w:val="ListParagraph"/>
        <w:numPr>
          <w:ilvl w:val="0"/>
          <w:numId w:val="2"/>
        </w:numPr>
      </w:pPr>
      <w:r>
        <w:t xml:space="preserve">U okviru Službe za informacijski sustav i tehničke poslove nabavljeno je prijenosno računalo za Osnovnu školu Bartola Kašića.</w:t>
      </w:r>
      <w:r>
        <w:br/>
      </w:r>
      <w:r>
        <w:t xml:space="preserve">Sadašnja vrijednost prijenosnog laptopa iznosi 868,88 EUR-a.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7.022,53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Nismo zaprimili sredstva za refundaciju u iznosu od 4.500,00eura za troškove izrade projektne dokumentacije.</w:t>
      </w:r>
    </w:p>
    <w:p>
      <w:r>
        <w:t xml:space="preserve">Sredstva u iznosu od 2.522,53eur za radne bilježnice su zaprimljena 23.12.2025., no plaćena su tek u siječnju zbog odsutnosti računovotkinje.</w:t>
      </w:r>
      <w:r>
        <w:br/>
      </w:r>
      <w:r>
        <w:t xml:space="preserve"> </w:t>
      </w:r>
    </w:p>
    <w:p>
      <w:r>
        <w:t xml:space="preserve"> </w:t>
      </w:r>
    </w:p>
    <w:p/>
  </w:body>
</w:document>
</file>

<file path=word/numbering.xml><?xml version="1.0" encoding="utf-8"?>
<w:numbering xmlns:w="http://schemas.openxmlformats.org/wordprocessingml/2006/main">
  <w:abstractNum w:abstractNumId="1">
    <w:multiLevelType w:val="hybridMultilevel"/>
    <w:name w:val="dis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  <w:style xmlns:w="http://schemas.openxmlformats.org/wordprocessingml/2006/main" w:type="paragraph" w:styleId="ListParagraph">
    <w:name w:val="List Paragraph"/>
    <w:next w:val="List Paragraph"/>
    <w:pPr>
      <w:keepNext w:val="0"/>
      <w:keepLines w:val="0"/>
      <w:spacing w:before="0" w:after="0" w:line="240" w:lineRule="auto"/>
      <w:ind w:start="720" w:end="0" w:firstLine="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703d61581340e6" /><Relationship Type="http://schemas.openxmlformats.org/officeDocument/2006/relationships/numbering" Target="/word/numbering.xml" Id="R8d59eeff42104232" /></Relationships>
</file>